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EF" w:rsidRDefault="00BE116A" w:rsidP="00775F0A">
      <w:pPr>
        <w:ind w:left="720" w:hanging="36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19375" cy="1960880"/>
            <wp:effectExtent l="0" t="0" r="9525" b="1270"/>
            <wp:wrapTight wrapText="bothSides">
              <wp:wrapPolygon edited="0">
                <wp:start x="0" y="0"/>
                <wp:lineTo x="0" y="21404"/>
                <wp:lineTo x="21521" y="21404"/>
                <wp:lineTo x="215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ondation-fdf-510x38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8EF" w:rsidRDefault="00C138EF" w:rsidP="00775F0A">
      <w:pPr>
        <w:ind w:left="720" w:hanging="360"/>
      </w:pPr>
    </w:p>
    <w:p w:rsidR="00C138EF" w:rsidRDefault="00C138EF" w:rsidP="00775F0A">
      <w:pPr>
        <w:ind w:left="720" w:hanging="360"/>
      </w:pPr>
    </w:p>
    <w:p w:rsidR="00C138EF" w:rsidRDefault="00C138EF" w:rsidP="00775F0A">
      <w:pPr>
        <w:ind w:left="720" w:hanging="360"/>
      </w:pPr>
    </w:p>
    <w:p w:rsidR="00C138EF" w:rsidRPr="00BE116A" w:rsidRDefault="008B36E7" w:rsidP="00BE116A">
      <w:pPr>
        <w:ind w:left="720" w:hanging="360"/>
        <w:jc w:val="center"/>
        <w:rPr>
          <w:color w:val="C00000"/>
          <w:sz w:val="72"/>
          <w:szCs w:val="72"/>
        </w:rPr>
      </w:pPr>
      <w:r w:rsidRPr="00BE116A">
        <w:rPr>
          <w:color w:val="C00000"/>
          <w:sz w:val="72"/>
          <w:szCs w:val="72"/>
        </w:rPr>
        <w:t>Fondation Square</w:t>
      </w:r>
    </w:p>
    <w:p w:rsidR="00C138EF" w:rsidRDefault="00C138EF" w:rsidP="00915643"/>
    <w:p w:rsidR="00F73C35" w:rsidRDefault="008B36E7" w:rsidP="00CF6C69">
      <w:pPr>
        <w:ind w:left="720" w:hanging="360"/>
        <w:jc w:val="center"/>
        <w:rPr>
          <w:color w:val="002060"/>
          <w:sz w:val="56"/>
          <w:szCs w:val="56"/>
        </w:rPr>
      </w:pPr>
      <w:r w:rsidRPr="00915643">
        <w:rPr>
          <w:color w:val="002060"/>
          <w:sz w:val="56"/>
          <w:szCs w:val="56"/>
        </w:rPr>
        <w:t xml:space="preserve">Appel à projets </w:t>
      </w:r>
      <w:r w:rsidR="00915643" w:rsidRPr="00915643">
        <w:rPr>
          <w:color w:val="002060"/>
          <w:sz w:val="56"/>
          <w:szCs w:val="56"/>
        </w:rPr>
        <w:t>2018</w:t>
      </w:r>
      <w:r w:rsidR="00967C18">
        <w:rPr>
          <w:color w:val="002060"/>
          <w:sz w:val="56"/>
          <w:szCs w:val="56"/>
        </w:rPr>
        <w:t xml:space="preserve"> </w:t>
      </w:r>
    </w:p>
    <w:p w:rsidR="00CF6C69" w:rsidRDefault="00CF6C69" w:rsidP="00CF6C69">
      <w:pPr>
        <w:ind w:left="720" w:hanging="360"/>
        <w:jc w:val="center"/>
        <w:rPr>
          <w:color w:val="002060"/>
          <w:sz w:val="56"/>
          <w:szCs w:val="56"/>
        </w:rPr>
      </w:pPr>
      <w:proofErr w:type="gramStart"/>
      <w:r w:rsidRPr="00915643">
        <w:rPr>
          <w:color w:val="002060"/>
          <w:sz w:val="56"/>
          <w:szCs w:val="56"/>
        </w:rPr>
        <w:t>dédié</w:t>
      </w:r>
      <w:proofErr w:type="gramEnd"/>
      <w:r w:rsidR="00165F25" w:rsidRPr="00915643">
        <w:rPr>
          <w:color w:val="002060"/>
          <w:sz w:val="56"/>
          <w:szCs w:val="56"/>
        </w:rPr>
        <w:t xml:space="preserve"> </w:t>
      </w:r>
    </w:p>
    <w:p w:rsidR="001A2A01" w:rsidRPr="00915643" w:rsidRDefault="001A2A01" w:rsidP="00CF6C69">
      <w:pPr>
        <w:ind w:left="720" w:hanging="360"/>
        <w:jc w:val="center"/>
        <w:rPr>
          <w:color w:val="002060"/>
          <w:sz w:val="56"/>
          <w:szCs w:val="56"/>
        </w:rPr>
      </w:pPr>
    </w:p>
    <w:p w:rsidR="00CF6C69" w:rsidRPr="001A2A01" w:rsidRDefault="005B1039" w:rsidP="00D41380">
      <w:pPr>
        <w:ind w:left="720" w:hanging="294"/>
        <w:jc w:val="center"/>
        <w:rPr>
          <w:i/>
          <w:color w:val="002060"/>
          <w:sz w:val="52"/>
          <w:szCs w:val="52"/>
        </w:rPr>
      </w:pPr>
      <w:proofErr w:type="gramStart"/>
      <w:r>
        <w:rPr>
          <w:i/>
          <w:color w:val="002060"/>
          <w:sz w:val="52"/>
          <w:szCs w:val="52"/>
        </w:rPr>
        <w:t>à</w:t>
      </w:r>
      <w:proofErr w:type="gramEnd"/>
      <w:r w:rsidR="00165F25" w:rsidRPr="001A2A01">
        <w:rPr>
          <w:i/>
          <w:color w:val="002060"/>
          <w:sz w:val="52"/>
          <w:szCs w:val="52"/>
        </w:rPr>
        <w:t xml:space="preserve"> la recherche</w:t>
      </w:r>
      <w:r>
        <w:rPr>
          <w:i/>
          <w:color w:val="002060"/>
          <w:sz w:val="52"/>
          <w:szCs w:val="52"/>
        </w:rPr>
        <w:t xml:space="preserve"> médicale</w:t>
      </w:r>
      <w:r w:rsidR="00165F25" w:rsidRPr="001A2A01">
        <w:rPr>
          <w:i/>
          <w:color w:val="002060"/>
          <w:sz w:val="52"/>
          <w:szCs w:val="52"/>
        </w:rPr>
        <w:t xml:space="preserve"> </w:t>
      </w:r>
      <w:r>
        <w:rPr>
          <w:i/>
          <w:color w:val="002060"/>
          <w:sz w:val="52"/>
          <w:szCs w:val="52"/>
        </w:rPr>
        <w:t>en faveur des enfants atteints de maladies rares</w:t>
      </w:r>
    </w:p>
    <w:p w:rsidR="008B36E7" w:rsidRDefault="008B36E7" w:rsidP="008B36E7">
      <w:pPr>
        <w:ind w:left="720" w:hanging="360"/>
        <w:jc w:val="center"/>
        <w:rPr>
          <w:color w:val="002060"/>
          <w:sz w:val="72"/>
          <w:szCs w:val="72"/>
        </w:rPr>
      </w:pPr>
    </w:p>
    <w:p w:rsidR="008B36E7" w:rsidRPr="008B36E7" w:rsidRDefault="008B36E7" w:rsidP="008B36E7">
      <w:pPr>
        <w:ind w:left="720" w:hanging="360"/>
        <w:jc w:val="center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>Cahier des Charges</w:t>
      </w:r>
    </w:p>
    <w:p w:rsidR="00C138EF" w:rsidRDefault="00C138EF" w:rsidP="00775F0A">
      <w:pPr>
        <w:ind w:left="720" w:hanging="360"/>
      </w:pPr>
    </w:p>
    <w:p w:rsidR="00C138EF" w:rsidRDefault="00C138EF" w:rsidP="00775F0A">
      <w:pPr>
        <w:ind w:left="720" w:hanging="360"/>
      </w:pPr>
    </w:p>
    <w:p w:rsidR="00915643" w:rsidRDefault="008B36E7" w:rsidP="00915643">
      <w:pPr>
        <w:jc w:val="center"/>
        <w:rPr>
          <w:color w:val="002060"/>
          <w:sz w:val="36"/>
          <w:szCs w:val="36"/>
        </w:rPr>
      </w:pPr>
      <w:r w:rsidRPr="008B36E7">
        <w:rPr>
          <w:color w:val="002060"/>
          <w:sz w:val="36"/>
          <w:szCs w:val="36"/>
        </w:rPr>
        <w:t xml:space="preserve">Dépôt des dossiers </w:t>
      </w:r>
    </w:p>
    <w:p w:rsidR="00C138EF" w:rsidRPr="008B36E7" w:rsidRDefault="008B36E7" w:rsidP="00915643">
      <w:pPr>
        <w:jc w:val="center"/>
        <w:rPr>
          <w:color w:val="002060"/>
          <w:sz w:val="36"/>
          <w:szCs w:val="36"/>
        </w:rPr>
      </w:pPr>
      <w:proofErr w:type="gramStart"/>
      <w:r w:rsidRPr="008B36E7">
        <w:rPr>
          <w:color w:val="002060"/>
          <w:sz w:val="36"/>
          <w:szCs w:val="36"/>
        </w:rPr>
        <w:t>avant</w:t>
      </w:r>
      <w:proofErr w:type="gramEnd"/>
      <w:r w:rsidRPr="008B36E7">
        <w:rPr>
          <w:color w:val="002060"/>
          <w:sz w:val="36"/>
          <w:szCs w:val="36"/>
        </w:rPr>
        <w:t xml:space="preserve"> le </w:t>
      </w:r>
      <w:r w:rsidRPr="00BE116A">
        <w:rPr>
          <w:color w:val="002060"/>
          <w:sz w:val="36"/>
          <w:szCs w:val="36"/>
          <w:u w:val="single"/>
        </w:rPr>
        <w:t>23 novembre 2018 à minuit</w:t>
      </w:r>
    </w:p>
    <w:p w:rsidR="00C138EF" w:rsidRDefault="00C138EF" w:rsidP="00775F0A">
      <w:pPr>
        <w:ind w:left="720" w:hanging="360"/>
      </w:pPr>
    </w:p>
    <w:p w:rsidR="00BE116A" w:rsidRDefault="00BE116A" w:rsidP="00775F0A">
      <w:pPr>
        <w:ind w:left="720" w:hanging="360"/>
      </w:pPr>
    </w:p>
    <w:p w:rsidR="00BE116A" w:rsidRDefault="00E044DF" w:rsidP="00BE116A">
      <w:pPr>
        <w:pStyle w:val="Titre1"/>
        <w:numPr>
          <w:ilvl w:val="0"/>
          <w:numId w:val="8"/>
        </w:numPr>
      </w:pPr>
      <w:r w:rsidRPr="00C138EF">
        <w:lastRenderedPageBreak/>
        <w:t>La Fondation Squa</w:t>
      </w:r>
      <w:r w:rsidR="00BE116A">
        <w:t>re</w:t>
      </w:r>
    </w:p>
    <w:p w:rsidR="00BE116A" w:rsidRPr="00BE116A" w:rsidRDefault="00BE116A" w:rsidP="00BE116A"/>
    <w:p w:rsidR="00E00233" w:rsidRDefault="00BE116A" w:rsidP="00BE116A">
      <w:pPr>
        <w:ind w:firstLine="360"/>
        <w:jc w:val="both"/>
        <w:rPr>
          <w:sz w:val="22"/>
          <w:szCs w:val="22"/>
        </w:rPr>
      </w:pPr>
      <w:r w:rsidRPr="00BE116A">
        <w:rPr>
          <w:sz w:val="22"/>
          <w:szCs w:val="22"/>
        </w:rPr>
        <w:t xml:space="preserve">La Fondation Square pour l’entrepreneuriat, l’enfance et la santé contribue au développement de la recherche médicale et à l’amélioration des conditions de vie des enfants malades, en finançant des </w:t>
      </w:r>
      <w:r w:rsidR="00C7078B">
        <w:rPr>
          <w:sz w:val="22"/>
          <w:szCs w:val="22"/>
        </w:rPr>
        <w:t>laboratoires et des services hospitaliers</w:t>
      </w:r>
      <w:r w:rsidRPr="00BE116A">
        <w:rPr>
          <w:sz w:val="22"/>
          <w:szCs w:val="22"/>
        </w:rPr>
        <w:t xml:space="preserve"> dédiés</w:t>
      </w:r>
      <w:r>
        <w:rPr>
          <w:sz w:val="22"/>
          <w:szCs w:val="22"/>
        </w:rPr>
        <w:t xml:space="preserve"> </w:t>
      </w:r>
      <w:r w:rsidRPr="00BE116A">
        <w:rPr>
          <w:sz w:val="22"/>
          <w:szCs w:val="22"/>
        </w:rPr>
        <w:t xml:space="preserve">à la recherche pédiatrique, </w:t>
      </w:r>
      <w:r w:rsidR="00C7078B">
        <w:rPr>
          <w:sz w:val="22"/>
          <w:szCs w:val="22"/>
        </w:rPr>
        <w:t>ainsi que des associations œuvr</w:t>
      </w:r>
      <w:r w:rsidR="00E00233">
        <w:rPr>
          <w:sz w:val="22"/>
          <w:szCs w:val="22"/>
        </w:rPr>
        <w:t>ant au mieux-être des enfants durant leurs périodes d’hospitalisation.</w:t>
      </w:r>
    </w:p>
    <w:p w:rsidR="00922C1C" w:rsidRDefault="00BE116A" w:rsidP="00BE116A">
      <w:pPr>
        <w:ind w:firstLine="360"/>
        <w:jc w:val="both"/>
        <w:rPr>
          <w:sz w:val="22"/>
          <w:szCs w:val="22"/>
        </w:rPr>
      </w:pPr>
      <w:r w:rsidRPr="00BE116A">
        <w:rPr>
          <w:sz w:val="22"/>
          <w:szCs w:val="22"/>
        </w:rPr>
        <w:t xml:space="preserve">L’invention de nouveaux traitements, l’amélioration de la prise en charge des enfants à l’hôpital est un enjeu à la fois médical, familial et humain. La Fondation Square œuvre pour </w:t>
      </w:r>
      <w:r w:rsidR="00E00233">
        <w:rPr>
          <w:sz w:val="22"/>
          <w:szCs w:val="22"/>
        </w:rPr>
        <w:t xml:space="preserve">développer </w:t>
      </w:r>
      <w:r w:rsidR="00922C1C">
        <w:rPr>
          <w:sz w:val="22"/>
          <w:szCs w:val="22"/>
        </w:rPr>
        <w:t>les</w:t>
      </w:r>
      <w:r w:rsidR="00E00233">
        <w:rPr>
          <w:sz w:val="22"/>
          <w:szCs w:val="22"/>
        </w:rPr>
        <w:t xml:space="preserve"> </w:t>
      </w:r>
      <w:r w:rsidR="00922C1C">
        <w:rPr>
          <w:sz w:val="22"/>
          <w:szCs w:val="22"/>
        </w:rPr>
        <w:t xml:space="preserve">travaux de </w:t>
      </w:r>
      <w:r w:rsidR="00E00233">
        <w:rPr>
          <w:sz w:val="22"/>
          <w:szCs w:val="22"/>
        </w:rPr>
        <w:t xml:space="preserve">recherche en laboratoire </w:t>
      </w:r>
      <w:r w:rsidR="00922C1C">
        <w:rPr>
          <w:sz w:val="22"/>
          <w:szCs w:val="22"/>
        </w:rPr>
        <w:t xml:space="preserve">et en service clinique bénéficiant directement à l’enfant. </w:t>
      </w:r>
    </w:p>
    <w:p w:rsidR="00AD0BC8" w:rsidRPr="00C138EF" w:rsidRDefault="00AD0BC8" w:rsidP="00775F0A">
      <w:pPr>
        <w:pStyle w:val="Titre1"/>
        <w:numPr>
          <w:ilvl w:val="0"/>
          <w:numId w:val="8"/>
        </w:numPr>
      </w:pPr>
      <w:r w:rsidRPr="00C138EF">
        <w:t>Choix de la thématique</w:t>
      </w:r>
    </w:p>
    <w:p w:rsidR="00705095" w:rsidRDefault="00705095" w:rsidP="00705095"/>
    <w:p w:rsidR="00CF2104" w:rsidRPr="00ED0D9B" w:rsidRDefault="00251B8A" w:rsidP="00251B8A">
      <w:pPr>
        <w:ind w:firstLine="360"/>
      </w:pPr>
      <w:r>
        <w:t xml:space="preserve">Recherche médicale (santé humaine) destinée au </w:t>
      </w:r>
      <w:r w:rsidRPr="0026151B">
        <w:rPr>
          <w:b/>
        </w:rPr>
        <w:t xml:space="preserve">traitement </w:t>
      </w:r>
      <w:r w:rsidR="00ED0D9B">
        <w:rPr>
          <w:b/>
        </w:rPr>
        <w:t xml:space="preserve">immédiat </w:t>
      </w:r>
      <w:r w:rsidRPr="0026151B">
        <w:rPr>
          <w:b/>
        </w:rPr>
        <w:t>des maladies rares de l’enfant</w:t>
      </w:r>
      <w:r w:rsidR="00922C1C">
        <w:rPr>
          <w:b/>
        </w:rPr>
        <w:t xml:space="preserve"> </w:t>
      </w:r>
      <w:r w:rsidR="00922C1C" w:rsidRPr="00ED0D9B">
        <w:t xml:space="preserve">(le présent appel à projets exclut </w:t>
      </w:r>
      <w:r w:rsidR="00ED0D9B" w:rsidRPr="00ED0D9B">
        <w:t xml:space="preserve">donc </w:t>
      </w:r>
      <w:r w:rsidR="00ED0D9B">
        <w:t>explici</w:t>
      </w:r>
      <w:r w:rsidR="00922C1C" w:rsidRPr="00ED0D9B">
        <w:t>t</w:t>
      </w:r>
      <w:r w:rsidR="00ED0D9B">
        <w:t>ement t</w:t>
      </w:r>
      <w:r w:rsidR="00922C1C" w:rsidRPr="00ED0D9B">
        <w:t xml:space="preserve">oute recherche réalisée </w:t>
      </w:r>
      <w:r w:rsidR="00ED0D9B" w:rsidRPr="00ED0D9B">
        <w:t>en amont sur les plantes, les animaux, les microbes…)</w:t>
      </w:r>
      <w:r w:rsidR="00ED0D9B">
        <w:t>.</w:t>
      </w:r>
    </w:p>
    <w:p w:rsidR="00705095" w:rsidRPr="00C138EF" w:rsidRDefault="00705095" w:rsidP="00775F0A">
      <w:pPr>
        <w:pStyle w:val="Titre1"/>
        <w:numPr>
          <w:ilvl w:val="0"/>
          <w:numId w:val="8"/>
        </w:numPr>
      </w:pPr>
      <w:r w:rsidRPr="00C138EF">
        <w:t>Contexte</w:t>
      </w:r>
    </w:p>
    <w:p w:rsidR="00251B8A" w:rsidRDefault="00251B8A" w:rsidP="00251B8A">
      <w:pPr>
        <w:jc w:val="both"/>
        <w:rPr>
          <w:sz w:val="22"/>
          <w:szCs w:val="22"/>
        </w:rPr>
      </w:pPr>
    </w:p>
    <w:p w:rsidR="0026151B" w:rsidRDefault="00251B8A" w:rsidP="0026151B">
      <w:pPr>
        <w:ind w:firstLine="360"/>
        <w:jc w:val="both"/>
        <w:rPr>
          <w:sz w:val="22"/>
          <w:szCs w:val="22"/>
        </w:rPr>
      </w:pPr>
      <w:r w:rsidRPr="00251B8A">
        <w:rPr>
          <w:sz w:val="22"/>
          <w:szCs w:val="22"/>
        </w:rPr>
        <w:t xml:space="preserve">La Fondation Square pour l’entrepreneuriat, l’enfance et la santé </w:t>
      </w:r>
      <w:r>
        <w:rPr>
          <w:sz w:val="22"/>
          <w:szCs w:val="22"/>
        </w:rPr>
        <w:t xml:space="preserve">souhaite œuvrer pour le bien des enfants souffrant de maladies rares, en </w:t>
      </w:r>
      <w:r w:rsidR="00176BE3">
        <w:rPr>
          <w:sz w:val="22"/>
          <w:szCs w:val="22"/>
        </w:rPr>
        <w:t>effectuant</w:t>
      </w:r>
      <w:r>
        <w:rPr>
          <w:sz w:val="22"/>
          <w:szCs w:val="22"/>
        </w:rPr>
        <w:t xml:space="preserve"> une </w:t>
      </w:r>
      <w:r w:rsidR="00176BE3">
        <w:rPr>
          <w:sz w:val="22"/>
          <w:szCs w:val="22"/>
        </w:rPr>
        <w:t>donation</w:t>
      </w:r>
      <w:r>
        <w:rPr>
          <w:sz w:val="22"/>
          <w:szCs w:val="22"/>
        </w:rPr>
        <w:t xml:space="preserve"> de vingt mille euros à un </w:t>
      </w:r>
      <w:r w:rsidR="00ED0D9B">
        <w:rPr>
          <w:sz w:val="22"/>
          <w:szCs w:val="22"/>
        </w:rPr>
        <w:t xml:space="preserve">laboratoire ou à un service hospitalier dédié à la recherche </w:t>
      </w:r>
      <w:r w:rsidR="00176BE3">
        <w:rPr>
          <w:sz w:val="22"/>
          <w:szCs w:val="22"/>
        </w:rPr>
        <w:t>sur les maladies rares de l’enfant.</w:t>
      </w:r>
      <w:r w:rsidR="00FE6BC3">
        <w:rPr>
          <w:sz w:val="22"/>
          <w:szCs w:val="22"/>
        </w:rPr>
        <w:t xml:space="preserve"> Cette donation sera faite sur l’exercice 2019 de la Fondation.</w:t>
      </w:r>
    </w:p>
    <w:p w:rsidR="00952712" w:rsidRPr="00C138EF" w:rsidRDefault="0026151B" w:rsidP="00775F0A">
      <w:pPr>
        <w:pStyle w:val="Titre1"/>
        <w:numPr>
          <w:ilvl w:val="0"/>
          <w:numId w:val="8"/>
        </w:numPr>
      </w:pPr>
      <w:r>
        <w:t>Objectif</w:t>
      </w:r>
    </w:p>
    <w:p w:rsidR="0026151B" w:rsidRDefault="0026151B" w:rsidP="0026151B">
      <w:pPr>
        <w:ind w:firstLine="360"/>
        <w:jc w:val="both"/>
        <w:rPr>
          <w:sz w:val="22"/>
          <w:szCs w:val="22"/>
        </w:rPr>
      </w:pPr>
    </w:p>
    <w:p w:rsidR="0026151B" w:rsidRDefault="0026151B" w:rsidP="0026151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L’objectif de la Fondation </w:t>
      </w:r>
      <w:r w:rsidRPr="00251B8A">
        <w:rPr>
          <w:sz w:val="22"/>
          <w:szCs w:val="22"/>
        </w:rPr>
        <w:t>Square pour l’entrepreneuriat, l’enfance et la santé</w:t>
      </w:r>
      <w:r w:rsidR="00C469DD">
        <w:rPr>
          <w:sz w:val="22"/>
          <w:szCs w:val="22"/>
        </w:rPr>
        <w:t xml:space="preserve"> est d’aider</w:t>
      </w:r>
      <w:r>
        <w:rPr>
          <w:sz w:val="22"/>
          <w:szCs w:val="22"/>
        </w:rPr>
        <w:t> :</w:t>
      </w:r>
    </w:p>
    <w:p w:rsidR="00F068C3" w:rsidRDefault="00F068C3" w:rsidP="00F068C3">
      <w:pPr>
        <w:jc w:val="both"/>
        <w:rPr>
          <w:sz w:val="22"/>
          <w:szCs w:val="22"/>
        </w:rPr>
      </w:pPr>
    </w:p>
    <w:p w:rsidR="00F068C3" w:rsidRPr="00C469DD" w:rsidRDefault="00F068C3" w:rsidP="00F068C3">
      <w:pPr>
        <w:pStyle w:val="Paragraphedeliste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Au développement </w:t>
      </w:r>
      <w:r w:rsidR="00C469DD">
        <w:rPr>
          <w:sz w:val="22"/>
          <w:szCs w:val="22"/>
        </w:rPr>
        <w:t>des travaux de</w:t>
      </w:r>
      <w:r>
        <w:rPr>
          <w:sz w:val="22"/>
          <w:szCs w:val="22"/>
        </w:rPr>
        <w:t xml:space="preserve"> recherche sur les mécanismes des maladies, au plan moléculaire et cellulaire </w:t>
      </w:r>
      <w:r w:rsidRPr="00C469DD">
        <w:rPr>
          <w:sz w:val="20"/>
          <w:szCs w:val="20"/>
        </w:rPr>
        <w:t>(</w:t>
      </w:r>
      <w:r w:rsidR="00C469DD">
        <w:rPr>
          <w:sz w:val="20"/>
          <w:szCs w:val="20"/>
        </w:rPr>
        <w:t>études menées</w:t>
      </w:r>
      <w:r w:rsidRPr="00C469DD">
        <w:rPr>
          <w:sz w:val="20"/>
          <w:szCs w:val="20"/>
        </w:rPr>
        <w:t xml:space="preserve"> sur les cellules souches </w:t>
      </w:r>
      <w:r w:rsidR="00C469DD">
        <w:rPr>
          <w:rFonts w:ascii="Calibri" w:hAnsi="Calibri" w:cs="Calibri"/>
          <w:sz w:val="20"/>
          <w:szCs w:val="20"/>
        </w:rPr>
        <w:t>[</w:t>
      </w:r>
      <w:proofErr w:type="spellStart"/>
      <w:r w:rsidRPr="00C469DD">
        <w:rPr>
          <w:sz w:val="20"/>
          <w:szCs w:val="20"/>
        </w:rPr>
        <w:t>iPSC</w:t>
      </w:r>
      <w:proofErr w:type="spellEnd"/>
      <w:r w:rsidR="00C469DD">
        <w:rPr>
          <w:rFonts w:ascii="Calibri" w:hAnsi="Calibri" w:cs="Calibri"/>
          <w:sz w:val="20"/>
          <w:szCs w:val="20"/>
        </w:rPr>
        <w:t>]</w:t>
      </w:r>
      <w:r w:rsidRPr="00C469DD">
        <w:rPr>
          <w:sz w:val="20"/>
          <w:szCs w:val="20"/>
        </w:rPr>
        <w:t xml:space="preserve"> et/ou sur la correction génétique </w:t>
      </w:r>
      <w:r w:rsidR="00C469DD">
        <w:rPr>
          <w:rFonts w:ascii="Calibri" w:hAnsi="Calibri" w:cs="Calibri"/>
          <w:sz w:val="20"/>
          <w:szCs w:val="20"/>
        </w:rPr>
        <w:t>[</w:t>
      </w:r>
      <w:r w:rsidRPr="00C469DD">
        <w:rPr>
          <w:sz w:val="20"/>
          <w:szCs w:val="20"/>
        </w:rPr>
        <w:t>CRISPR/Cas9</w:t>
      </w:r>
      <w:r w:rsidR="00C469DD">
        <w:rPr>
          <w:rFonts w:ascii="Calibri" w:hAnsi="Calibri" w:cs="Calibri"/>
          <w:sz w:val="20"/>
          <w:szCs w:val="20"/>
        </w:rPr>
        <w:t>]</w:t>
      </w:r>
      <w:r w:rsidR="00C469DD" w:rsidRPr="00C469DD">
        <w:rPr>
          <w:sz w:val="20"/>
          <w:szCs w:val="20"/>
        </w:rPr>
        <w:t xml:space="preserve"> permettant de mieux comprendre le mécanisme des maladies étudiées)</w:t>
      </w:r>
    </w:p>
    <w:p w:rsidR="0026151B" w:rsidRPr="00ED0D9B" w:rsidRDefault="00C469DD" w:rsidP="0026151B">
      <w:pPr>
        <w:pStyle w:val="Paragraphedeliste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2"/>
          <w:szCs w:val="22"/>
        </w:rPr>
        <w:t>À l’amélioration des traitements actuellement à disposition</w:t>
      </w:r>
      <w:r w:rsidR="0026151B">
        <w:rPr>
          <w:sz w:val="22"/>
          <w:szCs w:val="22"/>
        </w:rPr>
        <w:t xml:space="preserve"> </w:t>
      </w:r>
      <w:r w:rsidR="00ED0D9B" w:rsidRPr="00ED0D9B">
        <w:rPr>
          <w:sz w:val="20"/>
          <w:szCs w:val="20"/>
        </w:rPr>
        <w:t>(innovation en matière de mode d’administration, amélioration de la durée des traitements itératifs, réduction du caractère invasif des traitements, réduction d’effets secondaires invalidants…)</w:t>
      </w:r>
    </w:p>
    <w:p w:rsidR="0026151B" w:rsidRPr="00022B14" w:rsidRDefault="00C469DD" w:rsidP="00860FC8">
      <w:pPr>
        <w:pStyle w:val="Paragraphedeliste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2"/>
          <w:szCs w:val="22"/>
        </w:rPr>
        <w:t>Au</w:t>
      </w:r>
      <w:r w:rsidR="0026151B" w:rsidRPr="00ED0D9B">
        <w:rPr>
          <w:sz w:val="22"/>
          <w:szCs w:val="22"/>
        </w:rPr>
        <w:t xml:space="preserve"> développement de technologies susceptibles d’améliorer l’efficacité de ces traitements </w:t>
      </w:r>
      <w:r w:rsidR="00022B14" w:rsidRPr="00022B14">
        <w:rPr>
          <w:sz w:val="20"/>
          <w:szCs w:val="20"/>
        </w:rPr>
        <w:t>(miniaturisation d’appareils électroniques, développement de substit</w:t>
      </w:r>
      <w:r>
        <w:rPr>
          <w:sz w:val="20"/>
          <w:szCs w:val="20"/>
        </w:rPr>
        <w:t>uts technologiquement innovants</w:t>
      </w:r>
      <w:r w:rsidR="00022B14" w:rsidRPr="00022B14">
        <w:rPr>
          <w:sz w:val="20"/>
          <w:szCs w:val="20"/>
        </w:rPr>
        <w:t>…)</w:t>
      </w:r>
    </w:p>
    <w:p w:rsidR="0026151B" w:rsidRDefault="00C469DD" w:rsidP="0026151B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</w:t>
      </w:r>
      <w:r w:rsidR="0026151B">
        <w:rPr>
          <w:sz w:val="22"/>
          <w:szCs w:val="22"/>
        </w:rPr>
        <w:t xml:space="preserve"> développement d’outils</w:t>
      </w:r>
      <w:r w:rsidR="00022B14">
        <w:rPr>
          <w:sz w:val="22"/>
          <w:szCs w:val="22"/>
        </w:rPr>
        <w:t xml:space="preserve"> et/ou de méthodes de mesure clinique ou paracliniques</w:t>
      </w:r>
      <w:r w:rsidR="0026151B">
        <w:rPr>
          <w:sz w:val="22"/>
          <w:szCs w:val="22"/>
        </w:rPr>
        <w:t xml:space="preserve"> permettant aux patients une adaptation optimale de leur traitement </w:t>
      </w:r>
    </w:p>
    <w:p w:rsidR="00F068C3" w:rsidRPr="00251B8A" w:rsidRDefault="00F068C3" w:rsidP="00F068C3">
      <w:pPr>
        <w:pStyle w:val="Paragraphedeliste"/>
        <w:ind w:left="760"/>
        <w:jc w:val="both"/>
        <w:rPr>
          <w:sz w:val="22"/>
          <w:szCs w:val="22"/>
        </w:rPr>
      </w:pPr>
    </w:p>
    <w:p w:rsidR="006F0F65" w:rsidRPr="006F0F65" w:rsidRDefault="0026151B" w:rsidP="00F068C3">
      <w:pPr>
        <w:ind w:firstLine="426"/>
      </w:pPr>
      <w:r>
        <w:t xml:space="preserve">En contribuant au financement des travaux d’un organisme dédié </w:t>
      </w:r>
      <w:r w:rsidR="00140087">
        <w:t>à l’un de ces thèmes.</w:t>
      </w:r>
    </w:p>
    <w:p w:rsidR="00101E93" w:rsidRPr="00C138EF" w:rsidRDefault="00176BE3" w:rsidP="00775F0A">
      <w:pPr>
        <w:pStyle w:val="Titre1"/>
        <w:numPr>
          <w:ilvl w:val="0"/>
          <w:numId w:val="8"/>
        </w:numPr>
      </w:pPr>
      <w:r>
        <w:lastRenderedPageBreak/>
        <w:t>Don</w:t>
      </w:r>
      <w:r w:rsidR="00101E93" w:rsidRPr="00C138EF">
        <w:t>ation</w:t>
      </w:r>
    </w:p>
    <w:p w:rsidR="006F0F65" w:rsidRDefault="006F0F65" w:rsidP="006F0F65"/>
    <w:p w:rsidR="00416D18" w:rsidRPr="00416D18" w:rsidRDefault="00176BE3" w:rsidP="00D41380">
      <w:pPr>
        <w:ind w:firstLine="284"/>
        <w:rPr>
          <w:b/>
          <w:sz w:val="22"/>
          <w:szCs w:val="22"/>
        </w:rPr>
      </w:pPr>
      <w:r>
        <w:rPr>
          <w:sz w:val="22"/>
          <w:szCs w:val="22"/>
        </w:rPr>
        <w:t>La don</w:t>
      </w:r>
      <w:r w:rsidR="00416D18" w:rsidRPr="00416D18">
        <w:rPr>
          <w:sz w:val="22"/>
          <w:szCs w:val="22"/>
        </w:rPr>
        <w:t xml:space="preserve">ation pour cet appel à projets est de </w:t>
      </w:r>
      <w:r w:rsidR="00416D18" w:rsidRPr="00416D18">
        <w:rPr>
          <w:b/>
          <w:sz w:val="22"/>
          <w:szCs w:val="22"/>
        </w:rPr>
        <w:t>20 000 euros.</w:t>
      </w:r>
    </w:p>
    <w:p w:rsidR="00775F0A" w:rsidRPr="00C138EF" w:rsidRDefault="00775F0A" w:rsidP="00775F0A">
      <w:pPr>
        <w:pStyle w:val="Titre1"/>
        <w:numPr>
          <w:ilvl w:val="0"/>
          <w:numId w:val="8"/>
        </w:numPr>
      </w:pPr>
      <w:r w:rsidRPr="00C138EF">
        <w:t>Critères de sélection</w:t>
      </w:r>
    </w:p>
    <w:p w:rsidR="00885E7F" w:rsidRDefault="00885E7F" w:rsidP="00885E7F">
      <w:pPr>
        <w:ind w:left="400"/>
      </w:pPr>
    </w:p>
    <w:p w:rsidR="00C469DD" w:rsidRDefault="00F068C3" w:rsidP="00C469DD">
      <w:pPr>
        <w:pStyle w:val="Paragraphedeliste"/>
        <w:numPr>
          <w:ilvl w:val="0"/>
          <w:numId w:val="15"/>
        </w:numPr>
      </w:pPr>
      <w:r>
        <w:t>Clarté de l’objectif poursuivi, rigueur de l’approche et importance du problème</w:t>
      </w:r>
      <w:r w:rsidR="00C469DD" w:rsidRPr="00C469DD">
        <w:t xml:space="preserve"> </w:t>
      </w:r>
      <w:r w:rsidR="00176BE3">
        <w:t>abordé</w:t>
      </w:r>
    </w:p>
    <w:p w:rsidR="00140087" w:rsidRDefault="00C469DD" w:rsidP="00C469DD">
      <w:pPr>
        <w:pStyle w:val="Paragraphedeliste"/>
        <w:numPr>
          <w:ilvl w:val="0"/>
          <w:numId w:val="15"/>
        </w:numPr>
      </w:pPr>
      <w:r>
        <w:t>Caractère innovant du projet</w:t>
      </w:r>
    </w:p>
    <w:p w:rsidR="00140087" w:rsidRDefault="00140087" w:rsidP="00140087">
      <w:pPr>
        <w:pStyle w:val="Paragraphedeliste"/>
        <w:numPr>
          <w:ilvl w:val="0"/>
          <w:numId w:val="15"/>
        </w:numPr>
      </w:pPr>
      <w:r>
        <w:t>Dynamique de l’équipe porteuse du projet</w:t>
      </w:r>
    </w:p>
    <w:p w:rsidR="00775F0A" w:rsidRPr="00C138EF" w:rsidRDefault="00915811" w:rsidP="00775F0A">
      <w:pPr>
        <w:pStyle w:val="Titre1"/>
        <w:numPr>
          <w:ilvl w:val="0"/>
          <w:numId w:val="8"/>
        </w:numPr>
      </w:pPr>
      <w:bookmarkStart w:id="0" w:name="_Hlk524191203"/>
      <w:r w:rsidRPr="00C138EF">
        <w:t>Conditions d’éligibilité</w:t>
      </w:r>
      <w:bookmarkEnd w:id="0"/>
    </w:p>
    <w:p w:rsidR="00885E7F" w:rsidRDefault="00885E7F" w:rsidP="00885E7F"/>
    <w:p w:rsidR="00775F0A" w:rsidRDefault="00B40F25" w:rsidP="00775F0A">
      <w:pPr>
        <w:pStyle w:val="Titre2"/>
        <w:numPr>
          <w:ilvl w:val="0"/>
          <w:numId w:val="9"/>
        </w:numPr>
        <w:rPr>
          <w:u w:val="single"/>
        </w:rPr>
      </w:pPr>
      <w:r w:rsidRPr="00775F0A">
        <w:rPr>
          <w:u w:val="single"/>
        </w:rPr>
        <w:t>Critères de recevabilité</w:t>
      </w:r>
    </w:p>
    <w:p w:rsidR="00416D18" w:rsidRPr="00416D18" w:rsidRDefault="00416D18" w:rsidP="00416D18"/>
    <w:p w:rsidR="00416D18" w:rsidRDefault="00416D18" w:rsidP="00885E7F">
      <w:pPr>
        <w:rPr>
          <w:sz w:val="22"/>
          <w:szCs w:val="22"/>
        </w:rPr>
      </w:pPr>
      <w:r w:rsidRPr="00416D18">
        <w:rPr>
          <w:sz w:val="22"/>
          <w:szCs w:val="22"/>
        </w:rPr>
        <w:t>Pour être éligible, le projet devra</w:t>
      </w:r>
      <w:r w:rsidR="00140087">
        <w:rPr>
          <w:sz w:val="22"/>
          <w:szCs w:val="22"/>
        </w:rPr>
        <w:t> :</w:t>
      </w:r>
      <w:r w:rsidRPr="00416D18">
        <w:rPr>
          <w:sz w:val="22"/>
          <w:szCs w:val="22"/>
        </w:rPr>
        <w:t xml:space="preserve"> </w:t>
      </w:r>
    </w:p>
    <w:p w:rsidR="00140087" w:rsidRPr="00416D18" w:rsidRDefault="00140087" w:rsidP="00416D18">
      <w:pPr>
        <w:ind w:left="708"/>
        <w:rPr>
          <w:sz w:val="22"/>
          <w:szCs w:val="22"/>
        </w:rPr>
      </w:pPr>
    </w:p>
    <w:p w:rsidR="00416D18" w:rsidRPr="001A2A01" w:rsidRDefault="00140087" w:rsidP="00416D18">
      <w:pPr>
        <w:pStyle w:val="Paragraphedeliste"/>
        <w:numPr>
          <w:ilvl w:val="0"/>
          <w:numId w:val="10"/>
        </w:numPr>
        <w:rPr>
          <w:b/>
          <w:color w:val="4472C4" w:themeColor="accent1"/>
          <w:sz w:val="22"/>
          <w:szCs w:val="22"/>
        </w:rPr>
      </w:pPr>
      <w:r w:rsidRPr="001A2A01">
        <w:rPr>
          <w:b/>
          <w:color w:val="4472C4" w:themeColor="accent1"/>
          <w:sz w:val="22"/>
          <w:szCs w:val="22"/>
        </w:rPr>
        <w:t>Répondre à la thématique</w:t>
      </w:r>
    </w:p>
    <w:p w:rsidR="00416D18" w:rsidRPr="001A2A01" w:rsidRDefault="00416D18" w:rsidP="00416D18">
      <w:pPr>
        <w:pStyle w:val="Paragraphedeliste"/>
        <w:ind w:left="2130"/>
        <w:rPr>
          <w:b/>
          <w:color w:val="4472C4" w:themeColor="accent1"/>
          <w:sz w:val="22"/>
          <w:szCs w:val="22"/>
        </w:rPr>
      </w:pPr>
    </w:p>
    <w:p w:rsidR="00775F0A" w:rsidRPr="001A2A01" w:rsidRDefault="00140087" w:rsidP="00775F0A">
      <w:pPr>
        <w:pStyle w:val="Paragraphedeliste"/>
        <w:numPr>
          <w:ilvl w:val="0"/>
          <w:numId w:val="10"/>
        </w:numPr>
        <w:rPr>
          <w:b/>
          <w:color w:val="4472C4" w:themeColor="accent1"/>
          <w:sz w:val="22"/>
          <w:szCs w:val="22"/>
        </w:rPr>
      </w:pPr>
      <w:r w:rsidRPr="001A2A01">
        <w:rPr>
          <w:b/>
          <w:color w:val="4472C4" w:themeColor="accent1"/>
          <w:sz w:val="22"/>
          <w:szCs w:val="22"/>
        </w:rPr>
        <w:t>Être en lien avec l’objectif poursuivi par la Fondation Square</w:t>
      </w:r>
    </w:p>
    <w:p w:rsidR="00416D18" w:rsidRPr="001A2A01" w:rsidRDefault="00416D18" w:rsidP="00416D18">
      <w:pPr>
        <w:pStyle w:val="Paragraphedeliste"/>
        <w:rPr>
          <w:b/>
          <w:color w:val="4472C4" w:themeColor="accent1"/>
          <w:sz w:val="22"/>
          <w:szCs w:val="22"/>
        </w:rPr>
      </w:pPr>
    </w:p>
    <w:p w:rsidR="00416D18" w:rsidRPr="001A2A01" w:rsidRDefault="00140087" w:rsidP="00775F0A">
      <w:pPr>
        <w:pStyle w:val="Paragraphedeliste"/>
        <w:numPr>
          <w:ilvl w:val="0"/>
          <w:numId w:val="10"/>
        </w:numPr>
        <w:rPr>
          <w:b/>
          <w:color w:val="4472C4" w:themeColor="accent1"/>
        </w:rPr>
      </w:pPr>
      <w:r w:rsidRPr="001A2A01">
        <w:rPr>
          <w:b/>
          <w:color w:val="4472C4" w:themeColor="accent1"/>
        </w:rPr>
        <w:t>Posséder un statut juridique d’organisme à but non lucratif</w:t>
      </w:r>
    </w:p>
    <w:p w:rsidR="00416D18" w:rsidRPr="00416D18" w:rsidRDefault="00416D18" w:rsidP="00416D18">
      <w:pPr>
        <w:pStyle w:val="Paragraphedeliste"/>
        <w:rPr>
          <w:b/>
          <w:color w:val="002060"/>
        </w:rPr>
      </w:pPr>
    </w:p>
    <w:p w:rsidR="00416D18" w:rsidRPr="00416D18" w:rsidRDefault="00416D18" w:rsidP="00416D18">
      <w:pPr>
        <w:pStyle w:val="Paragraphedeliste"/>
        <w:ind w:left="2130"/>
        <w:rPr>
          <w:b/>
          <w:color w:val="002060"/>
        </w:rPr>
      </w:pPr>
    </w:p>
    <w:p w:rsidR="00416D18" w:rsidRDefault="004B1975" w:rsidP="00416D18">
      <w:pPr>
        <w:pStyle w:val="Titre2"/>
        <w:numPr>
          <w:ilvl w:val="0"/>
          <w:numId w:val="9"/>
        </w:numPr>
        <w:rPr>
          <w:u w:val="single"/>
        </w:rPr>
      </w:pPr>
      <w:r w:rsidRPr="00775F0A">
        <w:rPr>
          <w:u w:val="single"/>
        </w:rPr>
        <w:t>Critères d’</w:t>
      </w:r>
      <w:r w:rsidR="00775F0A" w:rsidRPr="00775F0A">
        <w:rPr>
          <w:u w:val="single"/>
        </w:rPr>
        <w:t>irrecevabilité</w:t>
      </w:r>
    </w:p>
    <w:p w:rsidR="00416D18" w:rsidRDefault="00416D18" w:rsidP="00416D18"/>
    <w:p w:rsidR="00BA447D" w:rsidRDefault="00416D18" w:rsidP="00885E7F">
      <w:r>
        <w:t>Les critère</w:t>
      </w:r>
      <w:r w:rsidR="00BA447D">
        <w:t>s</w:t>
      </w:r>
      <w:r>
        <w:t xml:space="preserve"> d’irrecevabilité sont les suivants :</w:t>
      </w:r>
      <w:r w:rsidR="00BA447D">
        <w:t xml:space="preserve"> </w:t>
      </w:r>
    </w:p>
    <w:p w:rsidR="00BA447D" w:rsidRDefault="00BA447D" w:rsidP="00BA447D">
      <w:pPr>
        <w:ind w:left="360"/>
      </w:pPr>
    </w:p>
    <w:p w:rsidR="00BA447D" w:rsidRPr="001A2A01" w:rsidRDefault="00BA447D" w:rsidP="00BA447D">
      <w:pPr>
        <w:pStyle w:val="Paragraphedeliste"/>
        <w:numPr>
          <w:ilvl w:val="0"/>
          <w:numId w:val="12"/>
        </w:numPr>
        <w:rPr>
          <w:b/>
          <w:color w:val="4472C4" w:themeColor="accent1"/>
        </w:rPr>
      </w:pPr>
      <w:r w:rsidRPr="001A2A01">
        <w:rPr>
          <w:b/>
          <w:color w:val="4472C4" w:themeColor="accent1"/>
        </w:rPr>
        <w:t>Projets dont le dossier n’est p</w:t>
      </w:r>
      <w:r w:rsidR="00E41BC4" w:rsidRPr="001A2A01">
        <w:rPr>
          <w:b/>
          <w:color w:val="4472C4" w:themeColor="accent1"/>
        </w:rPr>
        <w:t xml:space="preserve">as </w:t>
      </w:r>
      <w:r w:rsidRPr="001A2A01">
        <w:rPr>
          <w:b/>
          <w:color w:val="4472C4" w:themeColor="accent1"/>
        </w:rPr>
        <w:t>complet à la date de clôture des candidatures</w:t>
      </w:r>
    </w:p>
    <w:p w:rsidR="00BA447D" w:rsidRPr="001A2A01" w:rsidRDefault="00BA447D" w:rsidP="00BA447D">
      <w:pPr>
        <w:pStyle w:val="Paragraphedeliste"/>
        <w:ind w:left="1080"/>
        <w:rPr>
          <w:b/>
          <w:color w:val="4472C4" w:themeColor="accent1"/>
        </w:rPr>
      </w:pPr>
    </w:p>
    <w:p w:rsidR="00BA447D" w:rsidRPr="001A2A01" w:rsidRDefault="00BA447D" w:rsidP="00BA447D">
      <w:pPr>
        <w:pStyle w:val="Paragraphedeliste"/>
        <w:numPr>
          <w:ilvl w:val="0"/>
          <w:numId w:val="12"/>
        </w:numPr>
        <w:rPr>
          <w:b/>
          <w:color w:val="4472C4" w:themeColor="accent1"/>
        </w:rPr>
      </w:pPr>
      <w:r w:rsidRPr="001A2A01">
        <w:rPr>
          <w:b/>
          <w:color w:val="4472C4" w:themeColor="accent1"/>
        </w:rPr>
        <w:t>Projets ne répondant pas à la thématique</w:t>
      </w:r>
    </w:p>
    <w:p w:rsidR="00BA447D" w:rsidRPr="001A2A01" w:rsidRDefault="00BA447D" w:rsidP="00BA447D">
      <w:pPr>
        <w:pStyle w:val="Paragraphedeliste"/>
        <w:rPr>
          <w:b/>
          <w:color w:val="4472C4" w:themeColor="accent1"/>
        </w:rPr>
      </w:pPr>
    </w:p>
    <w:p w:rsidR="00BA447D" w:rsidRPr="001A2A01" w:rsidRDefault="00BA447D" w:rsidP="00BA447D">
      <w:pPr>
        <w:pStyle w:val="Paragraphedeliste"/>
        <w:numPr>
          <w:ilvl w:val="0"/>
          <w:numId w:val="12"/>
        </w:numPr>
        <w:rPr>
          <w:b/>
          <w:color w:val="4472C4" w:themeColor="accent1"/>
        </w:rPr>
      </w:pPr>
      <w:r w:rsidRPr="001A2A01">
        <w:rPr>
          <w:b/>
          <w:color w:val="4472C4" w:themeColor="accent1"/>
        </w:rPr>
        <w:t>Projets portés par des personnes physiques</w:t>
      </w:r>
      <w:r w:rsidR="00140087" w:rsidRPr="001A2A01">
        <w:rPr>
          <w:b/>
          <w:color w:val="4472C4" w:themeColor="accent1"/>
        </w:rPr>
        <w:t xml:space="preserve"> ou des organismes à but lucratif</w:t>
      </w:r>
    </w:p>
    <w:p w:rsidR="00775F0A" w:rsidRDefault="00775F0A" w:rsidP="00775F0A"/>
    <w:p w:rsidR="00D63C36" w:rsidRDefault="00D63C36" w:rsidP="00775F0A"/>
    <w:p w:rsidR="009F6EA1" w:rsidRDefault="009F6EA1">
      <w:r>
        <w:br w:type="page"/>
      </w:r>
    </w:p>
    <w:p w:rsidR="00775F0A" w:rsidRPr="00C138EF" w:rsidRDefault="00775F0A" w:rsidP="00775F0A">
      <w:pPr>
        <w:pStyle w:val="Titre1"/>
        <w:numPr>
          <w:ilvl w:val="0"/>
          <w:numId w:val="8"/>
        </w:numPr>
      </w:pPr>
      <w:r w:rsidRPr="00C138EF">
        <w:lastRenderedPageBreak/>
        <w:t>Comment répondre à l’appel à projets ?</w:t>
      </w:r>
    </w:p>
    <w:p w:rsidR="00775F0A" w:rsidRDefault="00775F0A" w:rsidP="00775F0A"/>
    <w:p w:rsidR="008D5B1A" w:rsidRPr="008D5B1A" w:rsidRDefault="008D5B1A" w:rsidP="008D5B1A">
      <w:pPr>
        <w:ind w:firstLine="360"/>
        <w:rPr>
          <w:sz w:val="22"/>
          <w:szCs w:val="22"/>
        </w:rPr>
      </w:pPr>
      <w:r w:rsidRPr="008D5B1A">
        <w:rPr>
          <w:sz w:val="22"/>
          <w:szCs w:val="22"/>
        </w:rPr>
        <w:t>Si votre projet répond à tous les critères mentionnés dans cet appel à projets alors vous pouvez répondre en téléchargeant et en remplissant le dossier de candidature.</w:t>
      </w:r>
    </w:p>
    <w:p w:rsidR="008D5B1A" w:rsidRDefault="008D5B1A" w:rsidP="008D5B1A">
      <w:pPr>
        <w:ind w:firstLine="360"/>
        <w:rPr>
          <w:b/>
          <w:sz w:val="22"/>
          <w:szCs w:val="22"/>
        </w:rPr>
      </w:pPr>
      <w:r w:rsidRPr="008D5B1A">
        <w:rPr>
          <w:sz w:val="22"/>
          <w:szCs w:val="22"/>
        </w:rPr>
        <w:t>Le dépôt du dossier de candidature s’effectue uniquement sur le site de la Fondation Square (www.</w:t>
      </w:r>
      <w:r w:rsidR="00D63C36">
        <w:rPr>
          <w:sz w:val="22"/>
          <w:szCs w:val="22"/>
        </w:rPr>
        <w:t>fondation-square.org</w:t>
      </w:r>
      <w:r w:rsidRPr="008D5B1A">
        <w:rPr>
          <w:sz w:val="22"/>
          <w:szCs w:val="22"/>
        </w:rPr>
        <w:t xml:space="preserve">  ) avant le </w:t>
      </w:r>
      <w:r w:rsidRPr="008D5B1A">
        <w:rPr>
          <w:b/>
          <w:sz w:val="22"/>
          <w:szCs w:val="22"/>
        </w:rPr>
        <w:t>23 novembre à minuit.</w:t>
      </w:r>
    </w:p>
    <w:p w:rsidR="009F077D" w:rsidRDefault="009F077D" w:rsidP="008D5B1A">
      <w:pPr>
        <w:ind w:firstLine="360"/>
        <w:rPr>
          <w:b/>
          <w:sz w:val="22"/>
          <w:szCs w:val="22"/>
        </w:rPr>
      </w:pPr>
    </w:p>
    <w:p w:rsidR="008D5B1A" w:rsidRDefault="008D5B1A" w:rsidP="00885E7F">
      <w:pPr>
        <w:rPr>
          <w:sz w:val="22"/>
          <w:szCs w:val="22"/>
        </w:rPr>
      </w:pPr>
      <w:r>
        <w:rPr>
          <w:sz w:val="22"/>
          <w:szCs w:val="22"/>
        </w:rPr>
        <w:t xml:space="preserve">Le dossier de candidature devra </w:t>
      </w:r>
      <w:r w:rsidRPr="008D5B1A">
        <w:rPr>
          <w:b/>
          <w:sz w:val="22"/>
          <w:szCs w:val="22"/>
        </w:rPr>
        <w:t>obligatoirement</w:t>
      </w:r>
      <w:r>
        <w:rPr>
          <w:sz w:val="22"/>
          <w:szCs w:val="22"/>
        </w:rPr>
        <w:t xml:space="preserve"> comporter les pièces annexes suivantes :</w:t>
      </w:r>
    </w:p>
    <w:p w:rsidR="00885E7F" w:rsidRDefault="00885E7F" w:rsidP="008D5B1A">
      <w:pPr>
        <w:ind w:firstLine="360"/>
        <w:rPr>
          <w:sz w:val="22"/>
          <w:szCs w:val="22"/>
        </w:rPr>
      </w:pPr>
    </w:p>
    <w:p w:rsidR="00DB21EC" w:rsidRDefault="00DB21EC" w:rsidP="00DB21EC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265526">
        <w:rPr>
          <w:rFonts w:eastAsia="Times New Roman"/>
        </w:rPr>
        <w:t>Les statuts de la structure, de l'organisme ou de l'association porteuse de</w:t>
      </w:r>
      <w:r>
        <w:rPr>
          <w:rFonts w:eastAsia="Times New Roman"/>
        </w:rPr>
        <w:t> p</w:t>
      </w:r>
      <w:r w:rsidRPr="00265526">
        <w:rPr>
          <w:rFonts w:eastAsia="Times New Roman"/>
        </w:rPr>
        <w:t xml:space="preserve">rojet </w:t>
      </w:r>
    </w:p>
    <w:p w:rsidR="00BB3BB0" w:rsidRDefault="00BB3BB0" w:rsidP="00BB3BB0">
      <w:pPr>
        <w:pStyle w:val="Paragraphedeliste"/>
        <w:rPr>
          <w:rFonts w:eastAsia="Times New Roman"/>
        </w:rPr>
      </w:pPr>
    </w:p>
    <w:p w:rsidR="00BB3BB0" w:rsidRDefault="00BB3BB0" w:rsidP="00DB21EC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CV ou présentation des qualifications des personnes impliquées dans le projet</w:t>
      </w:r>
    </w:p>
    <w:p w:rsidR="00DB21EC" w:rsidRPr="00265526" w:rsidRDefault="00DB21EC" w:rsidP="00DB21EC">
      <w:pPr>
        <w:pStyle w:val="Paragraphedeliste"/>
        <w:rPr>
          <w:rFonts w:eastAsia="Times New Roman"/>
        </w:rPr>
      </w:pPr>
    </w:p>
    <w:p w:rsidR="009F077D" w:rsidRDefault="00DB21EC" w:rsidP="009F077D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265526">
        <w:rPr>
          <w:rFonts w:eastAsia="Times New Roman"/>
        </w:rPr>
        <w:t>Le budget prévisionnel du projet pour l’année de mise en œuvre du projet</w:t>
      </w:r>
    </w:p>
    <w:p w:rsidR="009F077D" w:rsidRPr="009F077D" w:rsidRDefault="009F077D" w:rsidP="009F077D">
      <w:pPr>
        <w:pStyle w:val="Paragraphedeliste"/>
        <w:rPr>
          <w:rFonts w:eastAsia="Times New Roman"/>
        </w:rPr>
      </w:pPr>
    </w:p>
    <w:p w:rsidR="00DB21EC" w:rsidRDefault="00DB21EC" w:rsidP="00DB21EC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Calendrier du projet</w:t>
      </w:r>
    </w:p>
    <w:p w:rsidR="00DB21EC" w:rsidRPr="00DB21EC" w:rsidRDefault="00DB21EC" w:rsidP="00DB21EC">
      <w:pPr>
        <w:pStyle w:val="Paragraphedeliste"/>
        <w:rPr>
          <w:rFonts w:eastAsia="Times New Roman"/>
        </w:rPr>
      </w:pPr>
    </w:p>
    <w:p w:rsidR="00DB21EC" w:rsidRDefault="00DB21EC" w:rsidP="00DB21EC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265526">
        <w:rPr>
          <w:rFonts w:eastAsia="Times New Roman"/>
        </w:rPr>
        <w:t xml:space="preserve">Le RIB de l’organisation porteuse de projets </w:t>
      </w:r>
    </w:p>
    <w:p w:rsidR="00DB21EC" w:rsidRPr="00265526" w:rsidRDefault="00DB21EC" w:rsidP="00DB21EC">
      <w:pPr>
        <w:pStyle w:val="Paragraphedeliste"/>
        <w:rPr>
          <w:rFonts w:eastAsia="Times New Roman"/>
        </w:rPr>
      </w:pPr>
    </w:p>
    <w:p w:rsidR="00DB21EC" w:rsidRPr="00265526" w:rsidRDefault="00DB21EC" w:rsidP="00DB21EC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265526">
        <w:rPr>
          <w:rFonts w:eastAsia="Times New Roman"/>
        </w:rPr>
        <w:t>La liste des personnes chargées de l’administration de l’organisation régulièrement déclarée (composi</w:t>
      </w:r>
      <w:r w:rsidR="00562D63">
        <w:rPr>
          <w:rFonts w:eastAsia="Times New Roman"/>
        </w:rPr>
        <w:t>tion du conseil, du bureau, …)</w:t>
      </w:r>
    </w:p>
    <w:p w:rsidR="00DB21EC" w:rsidRDefault="00DB21EC" w:rsidP="00DB21EC">
      <w:pPr>
        <w:rPr>
          <w:rFonts w:eastAsia="Times New Roman"/>
        </w:rPr>
      </w:pPr>
    </w:p>
    <w:p w:rsidR="00DB21EC" w:rsidRDefault="00DB21EC" w:rsidP="00DB21EC">
      <w:pPr>
        <w:rPr>
          <w:rFonts w:eastAsia="Times New Roman"/>
        </w:rPr>
      </w:pPr>
      <w:r>
        <w:rPr>
          <w:rFonts w:eastAsia="Times New Roman"/>
        </w:rPr>
        <w:t xml:space="preserve">Il pourra également comporter les pièces annexes suivantes : </w:t>
      </w:r>
    </w:p>
    <w:p w:rsidR="00885E7F" w:rsidRDefault="00885E7F" w:rsidP="00DB21EC">
      <w:pPr>
        <w:rPr>
          <w:rFonts w:eastAsia="Times New Roman"/>
        </w:rPr>
      </w:pPr>
    </w:p>
    <w:p w:rsidR="00DB21EC" w:rsidRDefault="00DB21EC" w:rsidP="00DB21EC">
      <w:pPr>
        <w:pStyle w:val="Paragraphedeliste"/>
        <w:numPr>
          <w:ilvl w:val="0"/>
          <w:numId w:val="6"/>
        </w:numPr>
        <w:rPr>
          <w:rFonts w:eastAsia="Times New Roman"/>
        </w:rPr>
      </w:pPr>
      <w:r w:rsidRPr="00265526">
        <w:rPr>
          <w:rFonts w:eastAsia="Times New Roman"/>
        </w:rPr>
        <w:t xml:space="preserve">Le plus récent rapport d’activité approuvé </w:t>
      </w:r>
    </w:p>
    <w:p w:rsidR="00DB21EC" w:rsidRPr="00265526" w:rsidRDefault="00DB21EC" w:rsidP="00DB21EC">
      <w:pPr>
        <w:pStyle w:val="Paragraphedeliste"/>
        <w:rPr>
          <w:rFonts w:eastAsia="Times New Roman"/>
        </w:rPr>
      </w:pPr>
    </w:p>
    <w:p w:rsidR="00DB21EC" w:rsidRDefault="00DB21EC" w:rsidP="00DB21EC">
      <w:pPr>
        <w:pStyle w:val="Paragraphedeliste"/>
        <w:numPr>
          <w:ilvl w:val="0"/>
          <w:numId w:val="6"/>
        </w:numPr>
        <w:rPr>
          <w:rFonts w:eastAsia="Times New Roman"/>
        </w:rPr>
      </w:pPr>
      <w:r w:rsidRPr="00265526">
        <w:rPr>
          <w:rFonts w:eastAsia="Times New Roman"/>
        </w:rPr>
        <w:t xml:space="preserve">Les comptes approuvés du dernier exercice clos </w:t>
      </w:r>
    </w:p>
    <w:p w:rsidR="009F077D" w:rsidRPr="009F077D" w:rsidRDefault="009F077D" w:rsidP="009F077D">
      <w:pPr>
        <w:pStyle w:val="Paragraphedeliste"/>
        <w:rPr>
          <w:rFonts w:eastAsia="Times New Roman"/>
        </w:rPr>
      </w:pPr>
    </w:p>
    <w:p w:rsidR="00140087" w:rsidRPr="00885E7F" w:rsidRDefault="00DB21EC" w:rsidP="001E3DA0">
      <w:pPr>
        <w:pStyle w:val="Paragraphedeliste"/>
        <w:numPr>
          <w:ilvl w:val="0"/>
          <w:numId w:val="6"/>
        </w:numPr>
        <w:rPr>
          <w:rFonts w:eastAsia="Times New Roman"/>
        </w:rPr>
      </w:pPr>
      <w:r w:rsidRPr="00885E7F">
        <w:rPr>
          <w:rFonts w:eastAsia="Times New Roman"/>
        </w:rPr>
        <w:t>Le budget prévisionnel de l’organisation pour l’année de la demande de subvention</w:t>
      </w:r>
    </w:p>
    <w:p w:rsidR="00140087" w:rsidRPr="00140087" w:rsidRDefault="00140087" w:rsidP="00140087">
      <w:pPr>
        <w:pStyle w:val="Paragraphedeliste"/>
        <w:rPr>
          <w:rFonts w:eastAsia="Times New Roman"/>
        </w:rPr>
      </w:pPr>
    </w:p>
    <w:p w:rsidR="00DB21EC" w:rsidRPr="00265526" w:rsidRDefault="00DB21EC" w:rsidP="00DB21EC">
      <w:pPr>
        <w:pStyle w:val="Paragraphedeliste"/>
        <w:numPr>
          <w:ilvl w:val="0"/>
          <w:numId w:val="6"/>
        </w:numPr>
        <w:rPr>
          <w:rFonts w:eastAsia="Times New Roman"/>
        </w:rPr>
      </w:pPr>
      <w:r w:rsidRPr="00265526">
        <w:rPr>
          <w:rFonts w:eastAsia="Times New Roman"/>
        </w:rPr>
        <w:t xml:space="preserve">Le dernier rapport du commissaire aux comptes </w:t>
      </w:r>
    </w:p>
    <w:p w:rsidR="00BB3BB0" w:rsidRDefault="00C138EF" w:rsidP="00BB3BB0">
      <w:pPr>
        <w:pStyle w:val="Titre1"/>
        <w:numPr>
          <w:ilvl w:val="0"/>
          <w:numId w:val="8"/>
        </w:numPr>
      </w:pPr>
      <w:r w:rsidRPr="00C138EF">
        <w:t>Examen des dossiers</w:t>
      </w:r>
    </w:p>
    <w:p w:rsidR="00BB3BB0" w:rsidRDefault="00BB3BB0" w:rsidP="00BB3BB0"/>
    <w:p w:rsidR="00BB3BB0" w:rsidRDefault="00140087" w:rsidP="00BB3BB0">
      <w:r>
        <w:t>Les dossiers seront réceptionnés, lus et évalués dans le courant du mois de décembre par le bureau exécutif de la Fondation Square pour l’entrepreneuriat, l’enfance</w:t>
      </w:r>
      <w:r w:rsidR="001D607F">
        <w:t xml:space="preserve"> et la santé.</w:t>
      </w:r>
    </w:p>
    <w:p w:rsidR="00FD7195" w:rsidRPr="001D607F" w:rsidRDefault="00FD7195" w:rsidP="00FD7195">
      <w:pPr>
        <w:spacing w:line="276" w:lineRule="auto"/>
        <w:ind w:right="1269"/>
        <w:jc w:val="both"/>
        <w:rPr>
          <w:rFonts w:cstheme="minorHAnsi"/>
        </w:rPr>
      </w:pPr>
      <w:r w:rsidRPr="001D607F">
        <w:rPr>
          <w:rFonts w:cstheme="minorHAnsi"/>
        </w:rPr>
        <w:t>Les résultats seront communiq</w:t>
      </w:r>
      <w:bookmarkStart w:id="1" w:name="_GoBack"/>
      <w:bookmarkEnd w:id="1"/>
      <w:r w:rsidRPr="001D607F">
        <w:rPr>
          <w:rFonts w:cstheme="minorHAnsi"/>
        </w:rPr>
        <w:t xml:space="preserve">ués </w:t>
      </w:r>
      <w:r w:rsidR="001D607F" w:rsidRPr="001D607F">
        <w:rPr>
          <w:rFonts w:cstheme="minorHAnsi"/>
        </w:rPr>
        <w:t>d’ici le 31 décembre 2018.</w:t>
      </w:r>
    </w:p>
    <w:p w:rsidR="00BB3BB0" w:rsidRPr="001D607F" w:rsidRDefault="00BB3BB0" w:rsidP="009B3CD7"/>
    <w:sectPr w:rsidR="00BB3BB0" w:rsidRPr="001D607F" w:rsidSect="008B3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29" w:rsidRDefault="00451B29" w:rsidP="00ED4491">
      <w:pPr>
        <w:spacing w:after="0" w:line="240" w:lineRule="auto"/>
      </w:pPr>
      <w:r>
        <w:separator/>
      </w:r>
    </w:p>
  </w:endnote>
  <w:endnote w:type="continuationSeparator" w:id="0">
    <w:p w:rsidR="00451B29" w:rsidRDefault="00451B29" w:rsidP="00ED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05694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3F0A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6613833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 w:rsidR="00CF2104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4534025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9762601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 w:rsidR="00CF2104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3059738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829024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 w:rsidR="00CF2104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9397602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D4079" w:rsidRDefault="00BD4079" w:rsidP="00DF4D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66509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3F0A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62D63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:rsidR="002C7DD2" w:rsidRDefault="00DF4DEA" w:rsidP="00DF4DEA">
    <w:pPr>
      <w:pStyle w:val="Pieddepage"/>
      <w:ind w:right="360"/>
    </w:pPr>
    <w:r>
      <w:t>CAHIER DES CHARGES</w:t>
    </w:r>
    <w:r w:rsidR="002C7DD2">
      <w:t xml:space="preserve"> DE L’APPEL A PROJETS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7D" w:rsidRDefault="00F269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29" w:rsidRDefault="00451B29" w:rsidP="00ED4491">
      <w:pPr>
        <w:spacing w:after="0" w:line="240" w:lineRule="auto"/>
      </w:pPr>
      <w:r>
        <w:separator/>
      </w:r>
    </w:p>
  </w:footnote>
  <w:footnote w:type="continuationSeparator" w:id="0">
    <w:p w:rsidR="00451B29" w:rsidRDefault="00451B29" w:rsidP="00ED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7D" w:rsidRDefault="00F269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7D" w:rsidRDefault="00F269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7D" w:rsidRDefault="00F269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BB"/>
    <w:multiLevelType w:val="hybridMultilevel"/>
    <w:tmpl w:val="51EC5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D42"/>
    <w:multiLevelType w:val="hybridMultilevel"/>
    <w:tmpl w:val="D3EC7CC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7524A03"/>
    <w:multiLevelType w:val="multilevel"/>
    <w:tmpl w:val="239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E41BE"/>
    <w:multiLevelType w:val="hybridMultilevel"/>
    <w:tmpl w:val="9FAAC24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4D3215"/>
    <w:multiLevelType w:val="hybridMultilevel"/>
    <w:tmpl w:val="3EC2168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65106B6"/>
    <w:multiLevelType w:val="hybridMultilevel"/>
    <w:tmpl w:val="A33A9114"/>
    <w:lvl w:ilvl="0" w:tplc="3D8C946E">
      <w:start w:val="14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4CB7025"/>
    <w:multiLevelType w:val="hybridMultilevel"/>
    <w:tmpl w:val="2C982096"/>
    <w:lvl w:ilvl="0" w:tplc="DE2E0AF8">
      <w:numFmt w:val="bullet"/>
      <w:lvlText w:val="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FAD6C27"/>
    <w:multiLevelType w:val="hybridMultilevel"/>
    <w:tmpl w:val="A992B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9DC"/>
    <w:multiLevelType w:val="hybridMultilevel"/>
    <w:tmpl w:val="BAF02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535B"/>
    <w:multiLevelType w:val="hybridMultilevel"/>
    <w:tmpl w:val="151E9570"/>
    <w:lvl w:ilvl="0" w:tplc="3D8C946E">
      <w:start w:val="14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0DF"/>
    <w:multiLevelType w:val="hybridMultilevel"/>
    <w:tmpl w:val="DD267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84FCD"/>
    <w:multiLevelType w:val="hybridMultilevel"/>
    <w:tmpl w:val="40F2D526"/>
    <w:lvl w:ilvl="0" w:tplc="FFFFFFFF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5CE43B6"/>
    <w:multiLevelType w:val="hybridMultilevel"/>
    <w:tmpl w:val="73CE25C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3E38FA"/>
    <w:multiLevelType w:val="hybridMultilevel"/>
    <w:tmpl w:val="BAF02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4EFB"/>
    <w:multiLevelType w:val="singleLevel"/>
    <w:tmpl w:val="AD7637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7A"/>
    <w:rsid w:val="00022B14"/>
    <w:rsid w:val="000662AC"/>
    <w:rsid w:val="00084859"/>
    <w:rsid w:val="00101E93"/>
    <w:rsid w:val="00104426"/>
    <w:rsid w:val="001154F4"/>
    <w:rsid w:val="00121C16"/>
    <w:rsid w:val="00140087"/>
    <w:rsid w:val="0014053A"/>
    <w:rsid w:val="00160A6B"/>
    <w:rsid w:val="00165F25"/>
    <w:rsid w:val="00176BE3"/>
    <w:rsid w:val="001A2A01"/>
    <w:rsid w:val="001A2BF7"/>
    <w:rsid w:val="001D607F"/>
    <w:rsid w:val="001E2750"/>
    <w:rsid w:val="002515B6"/>
    <w:rsid w:val="00251B8A"/>
    <w:rsid w:val="0026151B"/>
    <w:rsid w:val="00265526"/>
    <w:rsid w:val="00280160"/>
    <w:rsid w:val="002C7DD2"/>
    <w:rsid w:val="002D34E6"/>
    <w:rsid w:val="002F0FC8"/>
    <w:rsid w:val="0032184A"/>
    <w:rsid w:val="00355D13"/>
    <w:rsid w:val="00403AD5"/>
    <w:rsid w:val="00403B73"/>
    <w:rsid w:val="00416D18"/>
    <w:rsid w:val="00451B29"/>
    <w:rsid w:val="00457908"/>
    <w:rsid w:val="0048141B"/>
    <w:rsid w:val="00495A4A"/>
    <w:rsid w:val="004A41BD"/>
    <w:rsid w:val="004B00C8"/>
    <w:rsid w:val="004B1975"/>
    <w:rsid w:val="004C7018"/>
    <w:rsid w:val="00505F17"/>
    <w:rsid w:val="0052049D"/>
    <w:rsid w:val="00562D63"/>
    <w:rsid w:val="00590A41"/>
    <w:rsid w:val="005B1039"/>
    <w:rsid w:val="005B49E6"/>
    <w:rsid w:val="005B5A62"/>
    <w:rsid w:val="005C0965"/>
    <w:rsid w:val="005D0491"/>
    <w:rsid w:val="005D2AF3"/>
    <w:rsid w:val="005D6355"/>
    <w:rsid w:val="006343B1"/>
    <w:rsid w:val="00656685"/>
    <w:rsid w:val="006C056E"/>
    <w:rsid w:val="006C41D8"/>
    <w:rsid w:val="006F0F65"/>
    <w:rsid w:val="00705095"/>
    <w:rsid w:val="00766565"/>
    <w:rsid w:val="00772B79"/>
    <w:rsid w:val="00775F0A"/>
    <w:rsid w:val="00776114"/>
    <w:rsid w:val="007866B1"/>
    <w:rsid w:val="00801ADC"/>
    <w:rsid w:val="00840664"/>
    <w:rsid w:val="008460BD"/>
    <w:rsid w:val="0085248B"/>
    <w:rsid w:val="00877A31"/>
    <w:rsid w:val="00885E7F"/>
    <w:rsid w:val="008B36E7"/>
    <w:rsid w:val="008B7B7A"/>
    <w:rsid w:val="008C1716"/>
    <w:rsid w:val="008D5B1A"/>
    <w:rsid w:val="008E504B"/>
    <w:rsid w:val="00911FBE"/>
    <w:rsid w:val="0091447A"/>
    <w:rsid w:val="00915643"/>
    <w:rsid w:val="00915811"/>
    <w:rsid w:val="00922C1C"/>
    <w:rsid w:val="00952712"/>
    <w:rsid w:val="00967C18"/>
    <w:rsid w:val="00993791"/>
    <w:rsid w:val="009B3CD7"/>
    <w:rsid w:val="009B47EE"/>
    <w:rsid w:val="009C2550"/>
    <w:rsid w:val="009E7AB7"/>
    <w:rsid w:val="009F077D"/>
    <w:rsid w:val="009F6EA1"/>
    <w:rsid w:val="00A142B6"/>
    <w:rsid w:val="00A51D64"/>
    <w:rsid w:val="00A807BA"/>
    <w:rsid w:val="00A90CA6"/>
    <w:rsid w:val="00AC5EE2"/>
    <w:rsid w:val="00AD0BC8"/>
    <w:rsid w:val="00AE27B2"/>
    <w:rsid w:val="00B17117"/>
    <w:rsid w:val="00B40F25"/>
    <w:rsid w:val="00B667DB"/>
    <w:rsid w:val="00BA447D"/>
    <w:rsid w:val="00BB3BB0"/>
    <w:rsid w:val="00BD4079"/>
    <w:rsid w:val="00BE116A"/>
    <w:rsid w:val="00C138EF"/>
    <w:rsid w:val="00C469DD"/>
    <w:rsid w:val="00C60829"/>
    <w:rsid w:val="00C7078B"/>
    <w:rsid w:val="00C77169"/>
    <w:rsid w:val="00C85D72"/>
    <w:rsid w:val="00CC5937"/>
    <w:rsid w:val="00CF2104"/>
    <w:rsid w:val="00CF6C69"/>
    <w:rsid w:val="00CF7FFE"/>
    <w:rsid w:val="00D0271E"/>
    <w:rsid w:val="00D33C85"/>
    <w:rsid w:val="00D41380"/>
    <w:rsid w:val="00D63C36"/>
    <w:rsid w:val="00D77862"/>
    <w:rsid w:val="00D8205C"/>
    <w:rsid w:val="00D949BC"/>
    <w:rsid w:val="00DB21EC"/>
    <w:rsid w:val="00DE5996"/>
    <w:rsid w:val="00DF488A"/>
    <w:rsid w:val="00DF4DEA"/>
    <w:rsid w:val="00DF6658"/>
    <w:rsid w:val="00E00233"/>
    <w:rsid w:val="00E005D6"/>
    <w:rsid w:val="00E044DF"/>
    <w:rsid w:val="00E1662C"/>
    <w:rsid w:val="00E2032F"/>
    <w:rsid w:val="00E41BC4"/>
    <w:rsid w:val="00E43ADA"/>
    <w:rsid w:val="00E671A6"/>
    <w:rsid w:val="00E90A7F"/>
    <w:rsid w:val="00ED0D9B"/>
    <w:rsid w:val="00ED4491"/>
    <w:rsid w:val="00F068C3"/>
    <w:rsid w:val="00F2697D"/>
    <w:rsid w:val="00F73C35"/>
    <w:rsid w:val="00F75E86"/>
    <w:rsid w:val="00F779C2"/>
    <w:rsid w:val="00F8697D"/>
    <w:rsid w:val="00F90507"/>
    <w:rsid w:val="00FB7C8A"/>
    <w:rsid w:val="00FD7195"/>
    <w:rsid w:val="00FE6BC3"/>
    <w:rsid w:val="00FF00B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FC9A"/>
  <w15:chartTrackingRefBased/>
  <w15:docId w15:val="{34F0273B-B4DB-4AE5-AB8D-AAB8291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EF"/>
  </w:style>
  <w:style w:type="paragraph" w:styleId="Titre1">
    <w:name w:val="heading 1"/>
    <w:basedOn w:val="Normal"/>
    <w:next w:val="Normal"/>
    <w:link w:val="Titre1Car"/>
    <w:uiPriority w:val="9"/>
    <w:qFormat/>
    <w:rsid w:val="00C138E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38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38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38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38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38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38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38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38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F905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3">
    <w:name w:val="Grid Table 3"/>
    <w:basedOn w:val="TableauNormal"/>
    <w:uiPriority w:val="48"/>
    <w:rsid w:val="001E2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E27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2">
    <w:name w:val="Grid Table 2"/>
    <w:basedOn w:val="TableauNormal"/>
    <w:uiPriority w:val="47"/>
    <w:rsid w:val="001E27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E27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1E2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1E2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1E27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C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D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491"/>
  </w:style>
  <w:style w:type="paragraph" w:styleId="Pieddepage">
    <w:name w:val="footer"/>
    <w:basedOn w:val="Normal"/>
    <w:link w:val="PieddepageCar"/>
    <w:uiPriority w:val="99"/>
    <w:unhideWhenUsed/>
    <w:rsid w:val="00ED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491"/>
  </w:style>
  <w:style w:type="character" w:customStyle="1" w:styleId="Titre1Car">
    <w:name w:val="Titre 1 Car"/>
    <w:basedOn w:val="Policepardfaut"/>
    <w:link w:val="Titre1"/>
    <w:uiPriority w:val="9"/>
    <w:rsid w:val="00C138E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138E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40F2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F4DEA"/>
  </w:style>
  <w:style w:type="character" w:customStyle="1" w:styleId="Titre3Car">
    <w:name w:val="Titre 3 Car"/>
    <w:basedOn w:val="Policepardfaut"/>
    <w:link w:val="Titre3"/>
    <w:uiPriority w:val="9"/>
    <w:semiHidden/>
    <w:rsid w:val="00C138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138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38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138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138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138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C138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38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138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C138E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38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138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C138EF"/>
    <w:rPr>
      <w:b/>
      <w:bCs/>
    </w:rPr>
  </w:style>
  <w:style w:type="character" w:styleId="Accentuation">
    <w:name w:val="Emphasis"/>
    <w:basedOn w:val="Policepardfaut"/>
    <w:uiPriority w:val="20"/>
    <w:qFormat/>
    <w:rsid w:val="00C138EF"/>
    <w:rPr>
      <w:i/>
      <w:iCs/>
    </w:rPr>
  </w:style>
  <w:style w:type="paragraph" w:styleId="Sansinterligne">
    <w:name w:val="No Spacing"/>
    <w:uiPriority w:val="1"/>
    <w:qFormat/>
    <w:rsid w:val="00C138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138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138E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38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38E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C138E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138E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138E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C138EF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C138E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38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C682-D5B9-7D48-A2CA-9BA064C9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aduvat</dc:creator>
  <cp:keywords/>
  <dc:description/>
  <cp:lastModifiedBy>Vincent CANCHON</cp:lastModifiedBy>
  <cp:revision>12</cp:revision>
  <cp:lastPrinted>2018-09-20T14:40:00Z</cp:lastPrinted>
  <dcterms:created xsi:type="dcterms:W3CDTF">2018-09-24T06:58:00Z</dcterms:created>
  <dcterms:modified xsi:type="dcterms:W3CDTF">2018-10-05T10:00:00Z</dcterms:modified>
</cp:coreProperties>
</file>